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B6" w:rsidRPr="006D45B6" w:rsidRDefault="006D45B6" w:rsidP="006D45B6">
      <w:pPr>
        <w:ind w:firstLine="360"/>
        <w:jc w:val="center"/>
        <w:rPr>
          <w:b/>
          <w:sz w:val="28"/>
          <w:szCs w:val="28"/>
        </w:rPr>
      </w:pPr>
      <w:r w:rsidRPr="006D45B6">
        <w:rPr>
          <w:b/>
          <w:sz w:val="28"/>
          <w:szCs w:val="28"/>
        </w:rPr>
        <w:t>Воспитание приемного подростка.</w:t>
      </w:r>
    </w:p>
    <w:p w:rsidR="006D45B6" w:rsidRDefault="006D45B6" w:rsidP="006D45B6">
      <w:pPr>
        <w:ind w:firstLine="360"/>
        <w:jc w:val="both"/>
        <w:rPr>
          <w:sz w:val="28"/>
          <w:szCs w:val="28"/>
        </w:rPr>
      </w:pPr>
    </w:p>
    <w:p w:rsidR="006D45B6" w:rsidRDefault="006D45B6" w:rsidP="006D45B6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федеральном банке данных уменьшается количество детей </w:t>
      </w:r>
      <w:r w:rsidRPr="00455B9A">
        <w:rPr>
          <w:bCs/>
          <w:sz w:val="28"/>
          <w:szCs w:val="28"/>
        </w:rPr>
        <w:t>– сирот и детей, оставшихся без попечения родителей</w:t>
      </w:r>
      <w:r>
        <w:rPr>
          <w:bCs/>
          <w:sz w:val="28"/>
          <w:szCs w:val="28"/>
        </w:rPr>
        <w:t>. Но на воспитание в семью в основном уходят дети младшего  дошкольного и школьного возраста. Детей подросткового возраста трудно передать на воспитание  в семью. Это связано со сложностями подросткового возраста.</w:t>
      </w:r>
    </w:p>
    <w:p w:rsidR="006D45B6" w:rsidRDefault="006D45B6" w:rsidP="006D45B6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Сегодня поговорим о воспитании  приемного подростка. Чем же характеризуется подростковый возраст?</w:t>
      </w:r>
    </w:p>
    <w:p w:rsidR="006D45B6" w:rsidRDefault="006D45B6" w:rsidP="006D45B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Это один из самых сложных и ответственных в жизни ребенка и его родителей. Этот возраст считается кризисным, поскольку происходят резкие качественные изменения, затрагивающие все стороны развития и жизни. Кризис подросткового возраста связан с изменением социальной ситуации.</w:t>
      </w:r>
    </w:p>
    <w:p w:rsidR="006D45B6" w:rsidRDefault="006D45B6" w:rsidP="006D45B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Социальная ситуация развития в</w:t>
      </w:r>
      <w:r>
        <w:rPr>
          <w:sz w:val="28"/>
          <w:szCs w:val="28"/>
        </w:rPr>
        <w:t xml:space="preserve"> подростковом возрасте  представляет собой переход от зависимого детства к самостоятельной и ответственной взрослости. Поведение подростков зачастую бывает непредсказуемым, за короткий период они могут продемонстрировать абсолютно противоположные </w:t>
      </w:r>
      <w:r>
        <w:rPr>
          <w:b/>
          <w:sz w:val="28"/>
          <w:szCs w:val="28"/>
        </w:rPr>
        <w:t>реакции:</w:t>
      </w:r>
    </w:p>
    <w:p w:rsidR="006D45B6" w:rsidRDefault="006D45B6" w:rsidP="006D45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жажда деятельности может смениться апатией, отсутствием стремлений и желаний что-либо делать;</w:t>
      </w:r>
    </w:p>
    <w:p w:rsidR="006D45B6" w:rsidRDefault="006D45B6" w:rsidP="006D45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повышенная самоуверенность, быстро сменяются ранимостью и неуверенностью в себе;</w:t>
      </w:r>
    </w:p>
    <w:p w:rsidR="006D45B6" w:rsidRDefault="006D45B6" w:rsidP="006D45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романтические настроения нередко граничат с цинизмом, расчетливостью;</w:t>
      </w:r>
    </w:p>
    <w:p w:rsidR="006D45B6" w:rsidRDefault="006D45B6" w:rsidP="006D45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нежность, ласковость бывают на фоне недетской жестокости;</w:t>
      </w:r>
    </w:p>
    <w:p w:rsidR="006D45B6" w:rsidRDefault="006D45B6" w:rsidP="006D45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общении сменяется желанием уединиться.</w:t>
      </w:r>
    </w:p>
    <w:p w:rsidR="006D45B6" w:rsidRDefault="006D45B6" w:rsidP="006D45B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бурные  реакции возникают при попытке кого-либо из окружающих ущемить самолюбие подростка. Пик эмоциональной неустойчивости приходится у мальчиков на возраст 11-13 лет, у девочек - на 13-15 лет.  </w:t>
      </w:r>
    </w:p>
    <w:p w:rsidR="006D45B6" w:rsidRDefault="006D45B6" w:rsidP="006D45B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Первый кризис. Происходит поиск и выбор новой взрослой идентичности, новой целостности, нового отношения к себе и к миру. Внешне это проявляется в активном интересе к себе: подростки постоянно что-то доказывают друг другу и самому себе. </w:t>
      </w:r>
    </w:p>
    <w:p w:rsidR="006D45B6" w:rsidRPr="00AC1EBF" w:rsidRDefault="006D45B6" w:rsidP="006D4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личности подростка зависит от социальных факторов. </w:t>
      </w:r>
      <w:r w:rsidRPr="00AC1EBF">
        <w:rPr>
          <w:sz w:val="28"/>
          <w:szCs w:val="28"/>
        </w:rPr>
        <w:t>Это среда, ближайшее окружение ребенка, методы воспитания и взаимодействия с ним.</w:t>
      </w:r>
    </w:p>
    <w:p w:rsidR="006D45B6" w:rsidRDefault="006D45B6" w:rsidP="006D45B6">
      <w:pPr>
        <w:jc w:val="both"/>
        <w:rPr>
          <w:sz w:val="28"/>
          <w:szCs w:val="28"/>
        </w:rPr>
      </w:pPr>
      <w:r>
        <w:rPr>
          <w:sz w:val="28"/>
          <w:szCs w:val="28"/>
        </w:rPr>
        <w:t>Очень  многое  в жизни подростка зависит от  общения. Если ребенок чувствует, что его любят, ценят, он начинает бороться с негативными привычками своего детства, побеждает их.</w:t>
      </w:r>
    </w:p>
    <w:p w:rsidR="006D45B6" w:rsidRDefault="006D45B6" w:rsidP="006D4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Именно в подростковом возрасте дети начинают дорожить своей вновь обретенной семьей. Не зная ничего или почти ничего о родной семье, эти дети часто чувствуют себя одинокими. Не надо бояться  их интереса к своим корням, истории кровных  родителей, их судьбе. Все это естественно. Каждый человек должен знать историю своей жизни, даже если в ней было много страшного и жестокого. Без прошлого нет будущего.</w:t>
      </w:r>
    </w:p>
    <w:p w:rsidR="006D45B6" w:rsidRPr="000A3A2F" w:rsidRDefault="006D45B6" w:rsidP="006D45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3A2F">
        <w:rPr>
          <w:sz w:val="28"/>
          <w:szCs w:val="28"/>
        </w:rPr>
        <w:t xml:space="preserve">Прежняя жизнь детям не даёт забыть о себе </w:t>
      </w:r>
      <w:proofErr w:type="gramStart"/>
      <w:r w:rsidRPr="000A3A2F">
        <w:rPr>
          <w:sz w:val="28"/>
          <w:szCs w:val="28"/>
        </w:rPr>
        <w:t>насовсем</w:t>
      </w:r>
      <w:proofErr w:type="gramEnd"/>
      <w:r w:rsidRPr="000A3A2F">
        <w:rPr>
          <w:sz w:val="28"/>
          <w:szCs w:val="28"/>
        </w:rPr>
        <w:t>. Ребята трепетно хранят память о прошлой жизни, для них важно рассказывать о ней. Слушайте, дайте выговориться, интересуйтесь. Если есть возможность, сделайте альбом из имеющихся фотографий. Уважая и принимая его прошлое, вы даёте понять, что  все дети одинаково дороги.</w:t>
      </w:r>
    </w:p>
    <w:p w:rsidR="006D45B6" w:rsidRPr="000A3A2F" w:rsidRDefault="006D45B6" w:rsidP="006D45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3A2F">
        <w:rPr>
          <w:sz w:val="28"/>
          <w:szCs w:val="28"/>
        </w:rPr>
        <w:t>Попытки приемных родителей из жалости скрыть от ребенка е</w:t>
      </w:r>
      <w:r>
        <w:rPr>
          <w:sz w:val="28"/>
          <w:szCs w:val="28"/>
        </w:rPr>
        <w:t xml:space="preserve">го происхождение приводят </w:t>
      </w:r>
      <w:r w:rsidRPr="000A3A2F">
        <w:rPr>
          <w:sz w:val="28"/>
          <w:szCs w:val="28"/>
        </w:rPr>
        <w:t xml:space="preserve"> к обратному результату. Порождают недоверие, отчуждение в отношениях новой семьи.</w:t>
      </w:r>
    </w:p>
    <w:p w:rsidR="006D45B6" w:rsidRDefault="006D45B6" w:rsidP="006D4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рекомендуется и давить на ребенка говоря</w:t>
      </w:r>
      <w:proofErr w:type="gramEnd"/>
      <w:r>
        <w:rPr>
          <w:sz w:val="28"/>
          <w:szCs w:val="28"/>
        </w:rPr>
        <w:t xml:space="preserve">, что </w:t>
      </w:r>
      <w:r w:rsidR="00775D69">
        <w:rPr>
          <w:sz w:val="28"/>
          <w:szCs w:val="28"/>
        </w:rPr>
        <w:t>ты,</w:t>
      </w:r>
      <w:r>
        <w:rPr>
          <w:sz w:val="28"/>
          <w:szCs w:val="28"/>
        </w:rPr>
        <w:t xml:space="preserve"> такой как твоя мать. Тогда порождается  злость, ненависть… </w:t>
      </w:r>
    </w:p>
    <w:p w:rsidR="006D45B6" w:rsidRDefault="006D45B6" w:rsidP="006D45B6">
      <w:pPr>
        <w:pStyle w:val="a4"/>
        <w:shd w:val="clear" w:color="auto" w:fill="FFFFFF"/>
        <w:spacing w:before="0" w:beforeAutospacing="0" w:after="3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считают, что подростка перевоспитать уже нельзя. Многие черты характера у него сформировались, но он привык приспосабливаться, поэтому сможет перенять привычки и указания, которые вы дадите. </w:t>
      </w:r>
    </w:p>
    <w:p w:rsidR="006D45B6" w:rsidRDefault="006D45B6" w:rsidP="006D45B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выделить еще одну важную особенность подросткового возраста – чувство взрослости. Внешне это выглядит как стремление к самостоятельности и независимости. Такое поведение часто провоцирует запреты. Но это необходимо, т.к. именно в подобном противостоянии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подросток исследует свои границы, пределы своих физических и социальных возможностей, рамки дозволенного. Важно, чтобы эта борьба происходила в безопасных условиях и не принимала крайних форм. Для подростка важна не столько сама возможность самостоятельно распоряжаться собой, сколько признание окружающими взрослыми этой возможности. Кроме того, еще одной характерной чертой подросткового возраста является несоответствие представлений о своих желаемых и реальных возможностях. Вседозволенность в этой ситуации может привести к непоправимым последствиям, вплоть до криминальных действий. Очень часто родители, в своем жизненном опыте ошибки и трудности, стараются оградить от них своих детей. Чтобы «познать, что такое хорошо и что такое плохо» подросток должен все это пропустить через себя</w:t>
      </w:r>
    </w:p>
    <w:p w:rsidR="006D45B6" w:rsidRDefault="006D45B6" w:rsidP="006D45B6">
      <w:pPr>
        <w:rPr>
          <w:sz w:val="28"/>
          <w:szCs w:val="28"/>
        </w:rPr>
      </w:pPr>
      <w:r>
        <w:rPr>
          <w:sz w:val="28"/>
          <w:szCs w:val="28"/>
        </w:rPr>
        <w:t>Проверьте себя и ответьте на вопросы:</w:t>
      </w:r>
    </w:p>
    <w:p w:rsidR="006D45B6" w:rsidRDefault="006D45B6" w:rsidP="006D45B6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Мы стираем все шероховатости, пытаемся сделать ребенка гладким, удобным. Но для кого? Сможет ли такой ребенок защитить себя?</w:t>
      </w:r>
    </w:p>
    <w:p w:rsidR="006D45B6" w:rsidRDefault="006D45B6" w:rsidP="006D45B6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А зачастую мы изживаем в ребенке свои, а не его ошибки.</w:t>
      </w:r>
    </w:p>
    <w:p w:rsidR="006D45B6" w:rsidRDefault="006D45B6" w:rsidP="006D45B6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Мы читаем нотации, обвиняем, не пытаясь разобраться в сути, тем самым унижаем своего ребенка, а не помогаем ему. </w:t>
      </w:r>
    </w:p>
    <w:p w:rsidR="006D45B6" w:rsidRDefault="006D45B6" w:rsidP="006D45B6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Отсюда нерешительность, неуверенность в себе, скрытность и, как   следствие, заниженная самооценка.</w:t>
      </w:r>
    </w:p>
    <w:p w:rsidR="006D45B6" w:rsidRDefault="006D45B6" w:rsidP="006D45B6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Мы ругаем ребенка, срываемся на нем, а нередко применяем и физические наказания. </w:t>
      </w:r>
      <w:r>
        <w:rPr>
          <w:b/>
          <w:sz w:val="28"/>
          <w:szCs w:val="28"/>
        </w:rPr>
        <w:t>Но каждое физическое наказание в свое время откликнется физическим протестом.</w:t>
      </w:r>
    </w:p>
    <w:p w:rsidR="006D45B6" w:rsidRDefault="006D45B6" w:rsidP="006D45B6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Мы разряжаемся на детях, а они в свою очередь заряжается нашей отрицательной энергией. И копит эту энергию в себе. </w:t>
      </w:r>
      <w:r>
        <w:rPr>
          <w:b/>
          <w:sz w:val="28"/>
          <w:szCs w:val="28"/>
        </w:rPr>
        <w:t>Но ведь рано или поздно она даст о себе знать. И кто знает, чем обернется ваш пример воспитания.</w:t>
      </w:r>
    </w:p>
    <w:p w:rsidR="006D45B6" w:rsidRDefault="006D45B6" w:rsidP="006D45B6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</w:p>
    <w:p w:rsidR="006D45B6" w:rsidRDefault="006D45B6" w:rsidP="006D45B6">
      <w:pPr>
        <w:pStyle w:val="a4"/>
        <w:shd w:val="clear" w:color="auto" w:fill="FFFFFF"/>
        <w:spacing w:before="0" w:beforeAutospacing="0" w:after="19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Подросток – все тот же ребенок, только еще более ранимый и нуждающийся в понимании и поддержке в лице приемных родителей.</w:t>
      </w:r>
    </w:p>
    <w:p w:rsidR="006D45B6" w:rsidRDefault="006D45B6" w:rsidP="006D45B6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Успешная </w:t>
      </w:r>
      <w:hyperlink r:id="rId5" w:history="1">
        <w:r w:rsidRPr="000A3A2F">
          <w:rPr>
            <w:rStyle w:val="a3"/>
            <w:color w:val="auto"/>
            <w:sz w:val="28"/>
            <w:szCs w:val="28"/>
            <w:u w:val="none"/>
          </w:rPr>
          <w:t>адаптация</w:t>
        </w:r>
      </w:hyperlink>
      <w:r w:rsidRPr="000A3A2F">
        <w:rPr>
          <w:sz w:val="28"/>
          <w:szCs w:val="28"/>
        </w:rPr>
        <w:t> </w:t>
      </w:r>
      <w:r>
        <w:rPr>
          <w:sz w:val="28"/>
          <w:szCs w:val="28"/>
        </w:rPr>
        <w:t xml:space="preserve">зависит и от самого подростка, от его готовности к новой жизни в семье, от того, насколько он сможет привязаться к ней. Именно </w:t>
      </w:r>
      <w:r>
        <w:rPr>
          <w:i/>
          <w:sz w:val="28"/>
          <w:szCs w:val="28"/>
        </w:rPr>
        <w:t>привязанность</w:t>
      </w:r>
      <w:r>
        <w:rPr>
          <w:sz w:val="28"/>
          <w:szCs w:val="28"/>
        </w:rPr>
        <w:t xml:space="preserve"> обеспечивает одну из базовых потребностей ребенка - </w:t>
      </w:r>
      <w:r>
        <w:rPr>
          <w:i/>
          <w:sz w:val="28"/>
          <w:szCs w:val="28"/>
        </w:rPr>
        <w:t>потребность в безопасности</w:t>
      </w:r>
      <w:r>
        <w:rPr>
          <w:sz w:val="28"/>
          <w:szCs w:val="28"/>
        </w:rPr>
        <w:t>. Поэтому, прежде чем предъявлять к подростку какие-либо требования (дисциплинарные, бытовые, по учебе), необходимо дать ему ощущение надежного тыла, принадлежности к семье.</w:t>
      </w:r>
    </w:p>
    <w:p w:rsidR="006D45B6" w:rsidRDefault="006D45B6" w:rsidP="006D45B6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этом Вам помогут семейные праздники и традиции. Очень важно совместное времяпрепровождение – просмотр кинофильмов и чтение книг с последующим обсуждением, походы, игры, творчество и др.</w:t>
      </w:r>
    </w:p>
    <w:p w:rsidR="006D45B6" w:rsidRDefault="006D45B6" w:rsidP="006D45B6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Подростки заинтересованы в разговорах о себе и своих отношениях  с другими. </w:t>
      </w:r>
      <w:proofErr w:type="gramStart"/>
      <w:r>
        <w:rPr>
          <w:sz w:val="28"/>
          <w:szCs w:val="28"/>
        </w:rPr>
        <w:t xml:space="preserve">Им важно понять, кто же они такие, какие они, и что другие об этом думают и чувствуют в отношении их. </w:t>
      </w:r>
      <w:proofErr w:type="gramEnd"/>
    </w:p>
    <w:p w:rsidR="006D45B6" w:rsidRDefault="006D45B6" w:rsidP="006D45B6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Ставьте себя на место подростка в тех случаях, когда чувствуете сильное несогласие с ним или возрастающее недовольство. Будьте гибкими. Пытайтесь понять позицию подростка прежде, чем понять свою. Сохранение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одительских отношений является  самым ценным, так как при возникновении сложной ситуации только сохранение отношений может поддержать подростка.</w:t>
      </w:r>
    </w:p>
    <w:p w:rsidR="006D45B6" w:rsidRDefault="006D45B6" w:rsidP="006D45B6">
      <w:pPr>
        <w:pStyle w:val="a4"/>
        <w:spacing w:before="0" w:beforeAutospacing="0" w:after="0" w:afterAutospacing="0" w:line="276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Только в близких отношениях с членами семьи ребенок сможет вновь обрести чувство привязанности и любви, преодолеть состояние одиночества и беспомощности, научится доверять другим.</w:t>
      </w:r>
    </w:p>
    <w:p w:rsidR="006D45B6" w:rsidRDefault="006D45B6" w:rsidP="006D45B6">
      <w:pPr>
        <w:rPr>
          <w:sz w:val="28"/>
          <w:szCs w:val="28"/>
        </w:rPr>
      </w:pPr>
    </w:p>
    <w:p w:rsidR="006D45B6" w:rsidRDefault="006D45B6" w:rsidP="006D45B6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sectPr w:rsidR="006D45B6" w:rsidSect="0062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E75"/>
    <w:multiLevelType w:val="multilevel"/>
    <w:tmpl w:val="A536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A6BA9"/>
    <w:multiLevelType w:val="hybridMultilevel"/>
    <w:tmpl w:val="0BEA7EB8"/>
    <w:lvl w:ilvl="0" w:tplc="AB9CF3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B6"/>
    <w:rsid w:val="00627837"/>
    <w:rsid w:val="006D45B6"/>
    <w:rsid w:val="00775D69"/>
    <w:rsid w:val="0080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45B6"/>
    <w:rPr>
      <w:color w:val="0000FF"/>
      <w:u w:val="single"/>
    </w:rPr>
  </w:style>
  <w:style w:type="paragraph" w:styleId="a4">
    <w:name w:val="Normal (Web)"/>
    <w:basedOn w:val="a"/>
    <w:rsid w:val="006D45B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-roditel.ru/parents/family_adopt/adaptatsiya_rebenka_v_priemnoy_se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5757</Characters>
  <Application>Microsoft Office Word</Application>
  <DocSecurity>0</DocSecurity>
  <Lines>47</Lines>
  <Paragraphs>13</Paragraphs>
  <ScaleCrop>false</ScaleCrop>
  <Company>Microsoft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2018-11-15T03:42:00Z</dcterms:created>
  <dcterms:modified xsi:type="dcterms:W3CDTF">2018-11-15T03:46:00Z</dcterms:modified>
</cp:coreProperties>
</file>